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7CEB6" w14:textId="2B57DE88" w:rsidR="00F00267" w:rsidRDefault="005B61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AUTOINTERVISTA DELL’ INDUSTRIA DEL CORPORATE &amp; INVESTMENT BANKING PER STARTUP E PMI IN ITALIA, A CURA DI LEONARDO PONTI CO-INVESTMENT MANAGER DI ACCELERA HUB/IGI GROUP</w:t>
      </w:r>
    </w:p>
    <w:p w14:paraId="6B8959AE" w14:textId="77777777" w:rsidR="005B61B1" w:rsidRDefault="005B61B1">
      <w:pPr>
        <w:rPr>
          <w:rFonts w:ascii="Times New Roman" w:hAnsi="Times New Roman" w:cs="Times New Roman"/>
          <w:sz w:val="20"/>
          <w:szCs w:val="20"/>
        </w:rPr>
      </w:pPr>
    </w:p>
    <w:p w14:paraId="7FE090F1" w14:textId="77777777" w:rsidR="005B61B1" w:rsidRDefault="005B61B1">
      <w:pPr>
        <w:rPr>
          <w:rFonts w:ascii="Times New Roman" w:hAnsi="Times New Roman" w:cs="Times New Roman"/>
          <w:sz w:val="20"/>
          <w:szCs w:val="20"/>
        </w:rPr>
      </w:pPr>
    </w:p>
    <w:p w14:paraId="69FE5F44" w14:textId="77777777" w:rsidR="005B61B1" w:rsidRDefault="005B61B1">
      <w:pPr>
        <w:rPr>
          <w:rFonts w:ascii="Times New Roman" w:hAnsi="Times New Roman" w:cs="Times New Roman"/>
          <w:sz w:val="20"/>
          <w:szCs w:val="20"/>
        </w:rPr>
      </w:pPr>
    </w:p>
    <w:p w14:paraId="1ABEDA7A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Sono Leonardo Ponti e mi occupo di analisi finanziaria, innovazione e sviluppo startup nel settore Corporate &amp; Investment Banking.</w:t>
      </w:r>
    </w:p>
    <w:p w14:paraId="26D041A7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Il mio interesse principale riguarda il mondo Fintech, Insurtech, E-commerce e Marketplace, con particolare attenzione alla crescita delle startup innovative italiane.</w:t>
      </w:r>
    </w:p>
    <w:p w14:paraId="1E737A83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233F70D" w14:textId="1223C71A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⸻</w:t>
      </w:r>
      <w:r w:rsidRPr="005B61B1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 xml:space="preserve"> </w:t>
      </w:r>
      <w:r w:rsidRPr="005B61B1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Perché oggi il settore Fintech è così importante?</w:t>
      </w:r>
    </w:p>
    <w:p w14:paraId="4E999559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5035943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Il Fintech è fondamentale perché sta trasformando il modo in cui persone e imprese utilizzano i servizi finanziari.</w:t>
      </w:r>
    </w:p>
    <w:p w14:paraId="1C8448B1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Pagamenti digitali, investimenti online, intelligenza artificiale e open banking stanno rivoluzionando il sistema economico tradizionale.</w:t>
      </w:r>
    </w:p>
    <w:p w14:paraId="47D45142" w14:textId="19E570C4" w:rsidR="005B61B1" w:rsidRPr="005B61B1" w:rsidRDefault="005B61B1" w:rsidP="005B61B1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E641E23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Qual è il ruolo del Corporate &amp; Investment Banking per le startup?</w:t>
      </w:r>
    </w:p>
    <w:p w14:paraId="31E4D019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2102F71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Il Corporate &amp; Investment Banking aiuta le startup a crescere attraverso:</w:t>
      </w:r>
    </w:p>
    <w:p w14:paraId="31F8CC28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0BCE6A9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raccolta capitali,</w:t>
      </w:r>
    </w:p>
    <w:p w14:paraId="59E9A9D9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advisory</w:t>
      </w:r>
      <w:proofErr w:type="spellEnd"/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finanziario,</w:t>
      </w:r>
    </w:p>
    <w:p w14:paraId="7425DC78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business planning,</w:t>
      </w:r>
    </w:p>
    <w:p w14:paraId="6B87E459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ricerca investitori,</w:t>
      </w:r>
    </w:p>
    <w:p w14:paraId="575014CE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operazioni straordinarie.</w:t>
      </w:r>
    </w:p>
    <w:p w14:paraId="363B0106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A6DFDFF" w14:textId="10A30306" w:rsidR="005B61B1" w:rsidRPr="005B61B1" w:rsidRDefault="005B61B1" w:rsidP="005B61B1">
      <w:pPr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È un supporto strategico indispensabile per lo sviluppo delle imprese innovative.</w:t>
      </w:r>
    </w:p>
    <w:p w14:paraId="1A988F87" w14:textId="77777777" w:rsidR="005B61B1" w:rsidRPr="005B61B1" w:rsidRDefault="005B61B1" w:rsidP="005B61B1">
      <w:pPr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8448885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b/>
          <w:bCs/>
          <w:i/>
          <w:iCs/>
          <w:kern w:val="0"/>
          <w:sz w:val="20"/>
          <w:szCs w:val="20"/>
        </w:rPr>
        <w:t>Quali sono oggi le startup italiane più interessanti?</w:t>
      </w:r>
    </w:p>
    <w:p w14:paraId="28364DAE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64ED8B6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Tra le startup italiane più innovative troviamo:</w:t>
      </w:r>
    </w:p>
    <w:p w14:paraId="59DCA96A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15C258C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Satispay,</w:t>
      </w:r>
    </w:p>
    <w:p w14:paraId="47191DC3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Scalapay</w:t>
      </w:r>
      <w:proofErr w:type="spellEnd"/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29979AA2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Moneyfarm</w:t>
      </w:r>
      <w:proofErr w:type="spellEnd"/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38140128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proofErr w:type="spellStart"/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Casavo</w:t>
      </w:r>
      <w:proofErr w:type="spellEnd"/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,</w:t>
      </w:r>
    </w:p>
    <w:p w14:paraId="727D403B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Yolo Group.</w:t>
      </w:r>
    </w:p>
    <w:p w14:paraId="4A161C6E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D4D91AF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Sono aziende che hanno portato innovazione concreta nei settori fintech e digitale.</w:t>
      </w:r>
    </w:p>
    <w:p w14:paraId="20D70EF5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7D7E9A7" w14:textId="53EC070B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L’Italia sta vivendo una forte crescita dell’ecosistema startup grazie:</w:t>
      </w:r>
    </w:p>
    <w:p w14:paraId="612BABCB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636A7BD0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ai fondi europei,</w:t>
      </w:r>
    </w:p>
    <w:p w14:paraId="071CB814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alla digitalizzazione,</w:t>
      </w:r>
    </w:p>
    <w:p w14:paraId="73CE7EC0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al PNRR,</w:t>
      </w:r>
    </w:p>
    <w:p w14:paraId="53E18163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agli investimenti in innovazione.</w:t>
      </w:r>
    </w:p>
    <w:p w14:paraId="0D2D93B3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888009D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Esistono grandi opportunità soprattutto nei settori fintech, AI ed e-commerce.</w:t>
      </w:r>
    </w:p>
    <w:p w14:paraId="5676CCE2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51AF253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Le criticità principali riguardano:</w:t>
      </w:r>
    </w:p>
    <w:p w14:paraId="65CF33C4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901C955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accesso al capitale,</w:t>
      </w:r>
    </w:p>
    <w:p w14:paraId="3495A7A2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burocrazia,</w:t>
      </w:r>
    </w:p>
    <w:p w14:paraId="6C4CBEF3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regolamentazione,</w:t>
      </w:r>
    </w:p>
    <w:p w14:paraId="57466CF5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concorrenza internazionale,</w:t>
      </w:r>
    </w:p>
    <w:p w14:paraId="43CED66F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cybersecurity.</w:t>
      </w:r>
    </w:p>
    <w:p w14:paraId="71053B96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378E86B4" w14:textId="70CBCC78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Molte startup italiane hanno idee innovative ma faticano nella fase di scaling.</w:t>
      </w:r>
    </w:p>
    <w:p w14:paraId="704AFB69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AE416B4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Credo che il futuro sarà guidato dall’integrazione tra:</w:t>
      </w:r>
    </w:p>
    <w:p w14:paraId="1B47E1F1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2FB3996B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tecnologia,</w:t>
      </w:r>
    </w:p>
    <w:p w14:paraId="1811608F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finanza,</w:t>
      </w:r>
    </w:p>
    <w:p w14:paraId="6DB21AC0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sostenibilità,</w:t>
      </w:r>
    </w:p>
    <w:p w14:paraId="64B9188E" w14:textId="77777777" w:rsidR="005B61B1" w:rsidRPr="005B61B1" w:rsidRDefault="005B61B1" w:rsidP="005B61B1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intelligenza artificiale.</w:t>
      </w:r>
    </w:p>
    <w:p w14:paraId="2BEFF380" w14:textId="77777777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2D75023" w14:textId="2F5D4F44" w:rsidR="005B61B1" w:rsidRPr="005B61B1" w:rsidRDefault="005B61B1" w:rsidP="005B61B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5B61B1">
        <w:rPr>
          <w:rFonts w:ascii="Times New Roman" w:hAnsi="Times New Roman" w:cs="Times New Roman"/>
          <w:i/>
          <w:iCs/>
          <w:kern w:val="0"/>
          <w:sz w:val="20"/>
          <w:szCs w:val="20"/>
        </w:rPr>
        <w:t>Le startup avranno un ruolo centrale nella trasformazione economica e sociale del Paese.</w:t>
      </w:r>
    </w:p>
    <w:p w14:paraId="0DFD1A89" w14:textId="77777777" w:rsidR="005B61B1" w:rsidRPr="005B61B1" w:rsidRDefault="005B61B1" w:rsidP="005B61B1">
      <w:pPr>
        <w:rPr>
          <w:rFonts w:ascii="Times New Roman" w:hAnsi="Times New Roman" w:cs="Times New Roman"/>
          <w:i/>
          <w:iCs/>
          <w:sz w:val="20"/>
          <w:szCs w:val="20"/>
        </w:rPr>
      </w:pPr>
    </w:p>
    <w:sectPr w:rsidR="005B61B1" w:rsidRPr="005B61B1" w:rsidSect="0024320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51398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B1"/>
    <w:rsid w:val="00095652"/>
    <w:rsid w:val="00243208"/>
    <w:rsid w:val="005B61B1"/>
    <w:rsid w:val="006C77C5"/>
    <w:rsid w:val="00AA480D"/>
    <w:rsid w:val="00F0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09FD80"/>
  <w15:chartTrackingRefBased/>
  <w15:docId w15:val="{48B41B78-D699-8D4C-A8C6-5237EECA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6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6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6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6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6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61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61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61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61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6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6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6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61B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61B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61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61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61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61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61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6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61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6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61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61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61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61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6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61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61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Ponti</dc:creator>
  <cp:keywords/>
  <dc:description/>
  <cp:lastModifiedBy>Leonardo Ponti</cp:lastModifiedBy>
  <cp:revision>1</cp:revision>
  <dcterms:created xsi:type="dcterms:W3CDTF">2026-05-11T17:13:00Z</dcterms:created>
  <dcterms:modified xsi:type="dcterms:W3CDTF">2026-05-11T17:22:00Z</dcterms:modified>
</cp:coreProperties>
</file>